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77C6" w:rsidRDefault="000B2E05" w:rsidP="00D677C6">
      <w:pPr>
        <w:spacing w:after="0"/>
        <w:jc w:val="both"/>
        <w:rPr>
          <w:rFonts w:ascii="Times New Roman" w:hAnsi="Times New Roman" w:cs="Times New Roman"/>
          <w:b/>
          <w:sz w:val="28"/>
          <w:szCs w:val="28"/>
        </w:rPr>
      </w:pPr>
      <w:r w:rsidRPr="000B2E05">
        <w:rPr>
          <w:rFonts w:ascii="Times New Roman" w:hAnsi="Times New Roman" w:cs="Times New Roman"/>
          <w:b/>
          <w:sz w:val="28"/>
          <w:szCs w:val="28"/>
        </w:rPr>
        <w:t>Документы</w:t>
      </w:r>
      <w:r>
        <w:rPr>
          <w:rFonts w:ascii="Times New Roman" w:hAnsi="Times New Roman" w:cs="Times New Roman"/>
          <w:b/>
          <w:sz w:val="28"/>
          <w:szCs w:val="28"/>
        </w:rPr>
        <w:t>,</w:t>
      </w:r>
      <w:r w:rsidRPr="000B2E05">
        <w:rPr>
          <w:rFonts w:ascii="Times New Roman" w:hAnsi="Times New Roman" w:cs="Times New Roman"/>
          <w:b/>
          <w:sz w:val="28"/>
          <w:szCs w:val="28"/>
        </w:rPr>
        <w:t xml:space="preserve"> подаваемые к заявке на технологическое присоединение (Постановление Правительства Российской Федерации от 27.12.2004г. № 861)</w:t>
      </w:r>
    </w:p>
    <w:p w:rsidR="007461C5" w:rsidRDefault="007461C5" w:rsidP="00D677C6">
      <w:pPr>
        <w:spacing w:after="0"/>
        <w:jc w:val="both"/>
        <w:rPr>
          <w:rFonts w:ascii="Times New Roman" w:hAnsi="Times New Roman" w:cs="Times New Roman"/>
          <w:sz w:val="28"/>
          <w:szCs w:val="28"/>
        </w:rPr>
      </w:pPr>
    </w:p>
    <w:p w:rsidR="007461C5" w:rsidRDefault="007461C5" w:rsidP="007461C5">
      <w:pPr>
        <w:pStyle w:val="ConsPlusNormal"/>
        <w:ind w:firstLine="540"/>
        <w:jc w:val="both"/>
      </w:pPr>
      <w:r>
        <w:t>В заявке, направляемой заявителем (за исключением лиц, указанных в пунктах 12 - 14 Правил</w:t>
      </w:r>
      <w:r>
        <w:t xml:space="preserve"> технологического присоединения от 27.12.2004г. № 861: заявители с максимальной мощностью свыше 150 и ниже 670 кВт, до 150 кВт по одному источнику, временное подключение, заявители с мощностью до 15 кВт для бытовых нужд</w:t>
      </w:r>
      <w:r>
        <w:t>), должны быть в зависимости от конкретных условий указаны следующие сведения:</w:t>
      </w:r>
    </w:p>
    <w:p w:rsidR="007461C5" w:rsidRDefault="007461C5" w:rsidP="007461C5">
      <w:pPr>
        <w:pStyle w:val="ConsPlusNormal"/>
        <w:ind w:firstLine="540"/>
        <w:jc w:val="both"/>
      </w:pPr>
      <w:bookmarkStart w:id="0" w:name="Par807"/>
      <w:bookmarkEnd w:id="0"/>
      <w:r>
        <w:t>а) реквизиты заявителя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7461C5" w:rsidRDefault="007461C5" w:rsidP="007461C5">
      <w:pPr>
        <w:pStyle w:val="ConsPlusNormal"/>
        <w:ind w:firstLine="540"/>
        <w:jc w:val="both"/>
      </w:pPr>
      <w:bookmarkStart w:id="1" w:name="Par809"/>
      <w:bookmarkEnd w:id="1"/>
      <w:r>
        <w:t>б) наименование и место нахождения энергопринимающих устройств, которые необходимо присоединить к электрическим сетям сетевой организации;</w:t>
      </w:r>
    </w:p>
    <w:p w:rsidR="007461C5" w:rsidRDefault="007461C5" w:rsidP="007461C5">
      <w:pPr>
        <w:pStyle w:val="ConsPlusNormal"/>
        <w:ind w:firstLine="540"/>
        <w:jc w:val="both"/>
      </w:pPr>
      <w:bookmarkStart w:id="2" w:name="Par810"/>
      <w:bookmarkEnd w:id="2"/>
      <w:r>
        <w:t>в) место нахождения заявителя;</w:t>
      </w:r>
    </w:p>
    <w:p w:rsidR="007461C5" w:rsidRDefault="007461C5" w:rsidP="007461C5">
      <w:pPr>
        <w:pStyle w:val="ConsPlusNormal"/>
        <w:ind w:firstLine="540"/>
        <w:jc w:val="both"/>
      </w:pPr>
      <w:r>
        <w:t>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w:t>
      </w:r>
    </w:p>
    <w:p w:rsidR="007461C5" w:rsidRDefault="007461C5" w:rsidP="007461C5">
      <w:pPr>
        <w:pStyle w:val="ConsPlusNormal"/>
        <w:ind w:firstLine="540"/>
        <w:jc w:val="both"/>
      </w:pPr>
      <w:bookmarkStart w:id="3" w:name="Par813"/>
      <w:bookmarkEnd w:id="3"/>
      <w:r>
        <w:t>д) количество точек присоединения с указанием технических параметров элементов энергопринимающих устройств;</w:t>
      </w:r>
    </w:p>
    <w:p w:rsidR="007461C5" w:rsidRDefault="007461C5" w:rsidP="007461C5">
      <w:pPr>
        <w:pStyle w:val="ConsPlusNormal"/>
        <w:ind w:firstLine="540"/>
        <w:jc w:val="both"/>
      </w:pPr>
      <w:bookmarkStart w:id="4" w:name="Par814"/>
      <w:bookmarkEnd w:id="4"/>
      <w:r>
        <w:t>е) заявляемая категория надежности энергопринимающих устройств;</w:t>
      </w:r>
    </w:p>
    <w:p w:rsidR="007461C5" w:rsidRDefault="007461C5" w:rsidP="007461C5">
      <w:pPr>
        <w:pStyle w:val="ConsPlusNormal"/>
        <w:ind w:firstLine="540"/>
        <w:jc w:val="both"/>
      </w:pPr>
      <w:r>
        <w:t xml:space="preserve">ж) заявляемый характер нагрузки (для генераторов - возможная скорость набора или снижения нагрузки) и наличие нагрузок, искажающих форму кривой электрического тока и вызывающих </w:t>
      </w:r>
      <w:proofErr w:type="spellStart"/>
      <w:r>
        <w:t>несимметрию</w:t>
      </w:r>
      <w:proofErr w:type="spellEnd"/>
      <w:r>
        <w:t xml:space="preserve"> напряжения в точках присоединения;</w:t>
      </w:r>
    </w:p>
    <w:p w:rsidR="007461C5" w:rsidRDefault="007461C5" w:rsidP="007461C5">
      <w:pPr>
        <w:pStyle w:val="ConsPlusNormal"/>
        <w:ind w:firstLine="540"/>
        <w:jc w:val="both"/>
      </w:pPr>
      <w:r>
        <w:t>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w:t>
      </w:r>
    </w:p>
    <w:p w:rsidR="007461C5" w:rsidRDefault="007461C5" w:rsidP="007461C5">
      <w:pPr>
        <w:pStyle w:val="ConsPlusNormal"/>
        <w:ind w:firstLine="540"/>
        <w:jc w:val="both"/>
      </w:pPr>
      <w:proofErr w:type="gramStart"/>
      <w:r>
        <w:t>з(</w:t>
      </w:r>
      <w:proofErr w:type="gramEnd"/>
      <w:r>
        <w:t>1)) необходимость наличия технологической и (или) аварийной брони, определяемой в соответствии с требованиями пункта 14(2) настоящих Правил;</w:t>
      </w:r>
    </w:p>
    <w:p w:rsidR="007461C5" w:rsidRDefault="007461C5" w:rsidP="007461C5">
      <w:pPr>
        <w:pStyle w:val="ConsPlusNormal"/>
        <w:ind w:firstLine="540"/>
        <w:jc w:val="both"/>
      </w:pPr>
      <w:bookmarkStart w:id="5" w:name="Par820"/>
      <w:bookmarkEnd w:id="5"/>
      <w:r>
        <w:t>и) сроки проектирования и поэтапного введения в эксплуатацию энергопринимающих устройств (в том числе по этапам и очередям);</w:t>
      </w:r>
    </w:p>
    <w:p w:rsidR="007461C5" w:rsidRDefault="007461C5" w:rsidP="007461C5">
      <w:pPr>
        <w:pStyle w:val="ConsPlusNormal"/>
        <w:ind w:firstLine="540"/>
        <w:jc w:val="both"/>
      </w:pPr>
      <w:r>
        <w:t>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w:t>
      </w:r>
    </w:p>
    <w:p w:rsidR="007461C5" w:rsidRDefault="007461C5" w:rsidP="007461C5">
      <w:pPr>
        <w:pStyle w:val="ConsPlusNormal"/>
        <w:ind w:firstLine="540"/>
        <w:jc w:val="both"/>
      </w:pPr>
      <w:bookmarkStart w:id="6" w:name="Par823"/>
      <w:bookmarkEnd w:id="6"/>
      <w:r>
        <w:t>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w:t>
      </w:r>
    </w:p>
    <w:p w:rsidR="007461C5" w:rsidRDefault="007461C5" w:rsidP="007461C5">
      <w:pPr>
        <w:pStyle w:val="ConsPlusNormal"/>
        <w:ind w:firstLine="540"/>
        <w:jc w:val="both"/>
      </w:pPr>
      <w:r>
        <w:t>В случае наличия у заявителя договора, обеспечивающего продажу электрической энергии (мощности) на розничном рынке, в рамках которого заявителем предполагается осуществление энергоснабжения энергопринимающих устройств, в отношении которых подается заявка, в заявке указываются наименование субъекта розничного рынка, номер и дата указанного договора.</w:t>
      </w:r>
    </w:p>
    <w:p w:rsidR="007461C5" w:rsidRDefault="007461C5" w:rsidP="007461C5">
      <w:pPr>
        <w:pStyle w:val="ConsPlusNormal"/>
        <w:ind w:firstLine="540"/>
        <w:jc w:val="both"/>
      </w:pPr>
      <w:r>
        <w:t>м) в заявке, направляемой заявителем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указывается (по желанию такого заявителя) предложение по предоставлению рассрочки платежа за технологическое присоединение в соответствии с пунктом 17 настоящих Правил.</w:t>
      </w:r>
    </w:p>
    <w:p w:rsidR="007461C5" w:rsidRDefault="007461C5" w:rsidP="007461C5">
      <w:pPr>
        <w:pStyle w:val="ConsPlusNormal"/>
        <w:ind w:firstLine="540"/>
        <w:jc w:val="both"/>
      </w:pPr>
      <w:r>
        <w:t>В отношении заявителей, максимальная мощность энергопринимающих устройств которых составляет свыше 670 кВт, сведения, предусмотренные подпунктом "л" настоящего пункта, указываются по желанию заявителя при намерении предоставить документы для заключения договора, обеспечивающего продажу электрической энергии (мощности) на розничном рынке, через сетевую организацию до завершения процедуры технологического присоединения энергопринимающих устройств заявителя к объектам электросетевого хозяйства этой организации.</w:t>
      </w:r>
    </w:p>
    <w:p w:rsidR="007461C5" w:rsidRDefault="007461C5" w:rsidP="007461C5">
      <w:pPr>
        <w:pStyle w:val="ConsPlusNormal"/>
        <w:ind w:firstLine="540"/>
        <w:jc w:val="both"/>
      </w:pPr>
      <w:r>
        <w:t xml:space="preserve">При этом в случае, если заявителем, максимальная мощность энергопринимающих устройств которых составляет свыше 670 кВт, в заявке не указаны сведения, предусмотренные подпунктом "л" настоящего пункта, положения настоящих Правил и Основных положений функционирования розничных рынков электрической энергии, регулирующие порядок взаимодействия сетевых организаций, гарантирующих поставщиков (энергосбытовых организаций) и заявителей в процессе </w:t>
      </w:r>
      <w:r>
        <w:lastRenderedPageBreak/>
        <w:t>технологического присоединения энергопринимающих устройств, применяются в части, не регулирующей вопрос заключения договора, обеспечивающего продажу электрической энергии (мощности) на розничном рынке, до завершения мероприятий по технологическому присоединению энергопринимающих устройств заявителей.</w:t>
      </w:r>
    </w:p>
    <w:p w:rsidR="007461C5" w:rsidRDefault="007461C5" w:rsidP="007461C5">
      <w:pPr>
        <w:pStyle w:val="ConsPlusNormal"/>
        <w:ind w:firstLine="540"/>
        <w:jc w:val="both"/>
      </w:pPr>
      <w:bookmarkStart w:id="7" w:name="Par835"/>
      <w:bookmarkEnd w:id="7"/>
      <w:r>
        <w:t xml:space="preserve">Лица, перечисленные в пунктах 12-14 </w:t>
      </w:r>
      <w:r>
        <w:t>Правил технологического присоединения от 27.12.2004г. № 861</w:t>
      </w:r>
      <w:r>
        <w:t>, прилагают:</w:t>
      </w:r>
      <w:bookmarkStart w:id="8" w:name="_GoBack"/>
      <w:bookmarkEnd w:id="8"/>
      <w:r>
        <w:t xml:space="preserve"> </w:t>
      </w:r>
    </w:p>
    <w:p w:rsidR="007461C5" w:rsidRDefault="007461C5" w:rsidP="007461C5">
      <w:pPr>
        <w:pStyle w:val="ConsPlusNormal"/>
        <w:ind w:firstLine="540"/>
        <w:jc w:val="both"/>
      </w:pPr>
      <w:r>
        <w:t>а) план расположения энергопринимающих устройств, которые необходимо присоединить к электрическим сетям сетевой организации;</w:t>
      </w:r>
    </w:p>
    <w:p w:rsidR="007461C5" w:rsidRDefault="007461C5" w:rsidP="007461C5">
      <w:pPr>
        <w:pStyle w:val="ConsPlusNormal"/>
        <w:ind w:firstLine="540"/>
        <w:jc w:val="both"/>
      </w:pPr>
      <w:r>
        <w:t xml:space="preserve">б)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w:t>
      </w:r>
      <w:proofErr w:type="spellStart"/>
      <w:r>
        <w:t>кВ</w:t>
      </w:r>
      <w:proofErr w:type="spellEnd"/>
      <w:r>
        <w:t xml:space="preserve">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rsidR="007461C5" w:rsidRDefault="007461C5" w:rsidP="007461C5">
      <w:pPr>
        <w:pStyle w:val="ConsPlusNormal"/>
        <w:ind w:firstLine="540"/>
        <w:jc w:val="both"/>
      </w:pPr>
      <w:r>
        <w:t>в) перечень и мощность энергопринимающих устройств, которые могут быть присоединены к устройствам противоаварийной автоматики;</w:t>
      </w:r>
    </w:p>
    <w:p w:rsidR="007461C5" w:rsidRDefault="007461C5" w:rsidP="007461C5">
      <w:pPr>
        <w:pStyle w:val="ConsPlusNormal"/>
        <w:ind w:firstLine="540"/>
        <w:jc w:val="both"/>
      </w:pPr>
      <w:bookmarkStart w:id="9" w:name="Par840"/>
      <w:bookmarkEnd w:id="9"/>
      <w:r>
        <w:t>г)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энергопринимающие устройства (для заявителей, планирующих осуществить технологическое присоединение энергопринимающих устройств потребителей, расположенных в нежилых помещениях многоквартирных домов или иных объектах капитального строительства, - копия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7461C5" w:rsidRDefault="007461C5" w:rsidP="007461C5">
      <w:pPr>
        <w:pStyle w:val="ConsPlusNormal"/>
        <w:ind w:firstLine="540"/>
        <w:jc w:val="both"/>
      </w:pPr>
      <w:bookmarkStart w:id="10" w:name="Par842"/>
      <w:bookmarkEnd w:id="10"/>
      <w:r>
        <w:t>д) для юридических лиц - выписка из Единого государственного реестра юридических лиц, для индивидуальных предпринимателей - выписка из Единого государственного реестра индивидуальных предпринимателей,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 копия паспорта гражданина Российской Федерации или иного документа, удостоверяющего личность, если заявителем выступает индивидуальный предприниматель или гражданин;</w:t>
      </w:r>
    </w:p>
    <w:p w:rsidR="007461C5" w:rsidRDefault="007461C5" w:rsidP="007461C5">
      <w:pPr>
        <w:pStyle w:val="ConsPlusNormal"/>
        <w:ind w:firstLine="540"/>
        <w:jc w:val="both"/>
      </w:pPr>
      <w:r>
        <w:t>е) утратил силу. - Постановление Правительства РФ от 24.09.2010 N 759;</w:t>
      </w:r>
    </w:p>
    <w:p w:rsidR="007461C5" w:rsidRDefault="007461C5" w:rsidP="007461C5">
      <w:pPr>
        <w:pStyle w:val="ConsPlusNormal"/>
        <w:ind w:firstLine="540"/>
        <w:jc w:val="both"/>
      </w:pPr>
      <w:r>
        <w:t>ж) в случае технологического присоединения энергопринимающих устройств, указанных в абзаце первом пункта 8(4) настоящих Правил, копия документа, подтверждающего согласие организации, осуществляющей управление многоквартирным домом, при наличии у такой организации соответствующих полномочий либо при ее отсутствии или отсутствии у нее полномочий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(вводно-распределительного устройства, главного распределительного щита), установленного на вводе питающей линии сетевой организации в соответствующее здание или его обособленную часть (если для соответствующего нежилого помещения проектом на многоквартирный дом не предусмотрено индивидуальное вводно-распределительное устройство с непосредственным присоединением к питающей линии сетевой организации);</w:t>
      </w:r>
    </w:p>
    <w:p w:rsidR="007461C5" w:rsidRDefault="007461C5" w:rsidP="007461C5">
      <w:pPr>
        <w:pStyle w:val="ConsPlusNormal"/>
        <w:ind w:firstLine="540"/>
        <w:jc w:val="both"/>
      </w:pPr>
      <w:r>
        <w:t>з) в случае технологического присоединения энергопринимающих устройств, указанных в абзаце третьем пункта 8(5) настоящих Правил, - копия договора об использовании объектов инфраструктуры и другого имущества общего пользования;</w:t>
      </w:r>
    </w:p>
    <w:p w:rsidR="007461C5" w:rsidRDefault="007461C5" w:rsidP="007461C5">
      <w:pPr>
        <w:pStyle w:val="ConsPlusNormal"/>
        <w:ind w:firstLine="540"/>
        <w:jc w:val="both"/>
      </w:pPr>
      <w:r>
        <w:t>и)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пунктом 33 Основных положений функционирования розничных рынков электрической энергии (предоставляется по желанию заявителя при намерении заключить договор энергоснабжения (купли-продажи (поставки) электрической энергии (мощности) с гарантирующим поставщиком).</w:t>
      </w:r>
    </w:p>
    <w:p w:rsidR="007461C5" w:rsidRPr="000B2E05" w:rsidRDefault="007461C5" w:rsidP="00D677C6">
      <w:pPr>
        <w:spacing w:after="0"/>
        <w:jc w:val="both"/>
        <w:rPr>
          <w:rFonts w:ascii="Times New Roman" w:hAnsi="Times New Roman" w:cs="Times New Roman"/>
          <w:sz w:val="28"/>
          <w:szCs w:val="28"/>
        </w:rPr>
      </w:pPr>
    </w:p>
    <w:p w:rsidR="00D677C6" w:rsidRDefault="00D677C6" w:rsidP="007A5D58">
      <w:pPr>
        <w:spacing w:after="0"/>
        <w:jc w:val="both"/>
        <w:rPr>
          <w:rFonts w:ascii="Times New Roman" w:hAnsi="Times New Roman" w:cs="Times New Roman"/>
          <w:sz w:val="28"/>
          <w:szCs w:val="28"/>
        </w:rPr>
      </w:pPr>
    </w:p>
    <w:p w:rsidR="000B2E05" w:rsidRPr="000B2E05" w:rsidRDefault="000B2E05" w:rsidP="007A5D58">
      <w:pPr>
        <w:spacing w:after="0"/>
        <w:jc w:val="both"/>
        <w:rPr>
          <w:rFonts w:ascii="Times New Roman" w:hAnsi="Times New Roman" w:cs="Times New Roman"/>
          <w:sz w:val="28"/>
          <w:szCs w:val="28"/>
        </w:rPr>
      </w:pPr>
    </w:p>
    <w:sectPr w:rsidR="000B2E05" w:rsidRPr="000B2E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345"/>
    <w:rsid w:val="0009302F"/>
    <w:rsid w:val="000B2E05"/>
    <w:rsid w:val="00117065"/>
    <w:rsid w:val="00232322"/>
    <w:rsid w:val="00255E51"/>
    <w:rsid w:val="003A5A4C"/>
    <w:rsid w:val="005822C2"/>
    <w:rsid w:val="006810CD"/>
    <w:rsid w:val="006A136D"/>
    <w:rsid w:val="007341CC"/>
    <w:rsid w:val="007461C5"/>
    <w:rsid w:val="007A5D58"/>
    <w:rsid w:val="008411C9"/>
    <w:rsid w:val="0086596E"/>
    <w:rsid w:val="0090748F"/>
    <w:rsid w:val="00986E93"/>
    <w:rsid w:val="00A86D17"/>
    <w:rsid w:val="00B61679"/>
    <w:rsid w:val="00C34345"/>
    <w:rsid w:val="00C43466"/>
    <w:rsid w:val="00C46F6B"/>
    <w:rsid w:val="00CA3108"/>
    <w:rsid w:val="00CB22E1"/>
    <w:rsid w:val="00D21CB8"/>
    <w:rsid w:val="00D651EA"/>
    <w:rsid w:val="00D677C6"/>
    <w:rsid w:val="00DD6B92"/>
    <w:rsid w:val="00F50AF1"/>
    <w:rsid w:val="00FB1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6D0A0"/>
  <w15:docId w15:val="{B66B860F-0053-4FD3-9471-F825229A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61C5"/>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631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1280</Words>
  <Characters>7300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Roma</cp:lastModifiedBy>
  <cp:revision>6</cp:revision>
  <dcterms:created xsi:type="dcterms:W3CDTF">2017-12-18T07:52:00Z</dcterms:created>
  <dcterms:modified xsi:type="dcterms:W3CDTF">2017-12-18T08:02:00Z</dcterms:modified>
</cp:coreProperties>
</file>